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5730" w14:textId="77777777" w:rsidR="00E50563" w:rsidRPr="003B1EEC" w:rsidRDefault="00000000">
      <w:pPr>
        <w:pStyle w:val="Nadpis1"/>
        <w:rPr>
          <w:sz w:val="40"/>
          <w:szCs w:val="40"/>
        </w:rPr>
      </w:pPr>
      <w:r w:rsidRPr="003B1EEC">
        <w:rPr>
          <w:sz w:val="40"/>
          <w:szCs w:val="40"/>
        </w:rPr>
        <w:t>PETICE OBČANŮ OBCE OBŘÍSTVÍ</w:t>
      </w:r>
    </w:p>
    <w:p w14:paraId="77D26FE0" w14:textId="77777777" w:rsidR="00E50563" w:rsidRPr="003B1EEC" w:rsidRDefault="00000000">
      <w:pPr>
        <w:pStyle w:val="Podnadpis"/>
        <w:rPr>
          <w:b/>
          <w:bCs/>
          <w:sz w:val="40"/>
          <w:szCs w:val="40"/>
        </w:rPr>
      </w:pPr>
      <w:r w:rsidRPr="003B1EEC">
        <w:rPr>
          <w:b/>
          <w:bCs/>
          <w:sz w:val="40"/>
          <w:szCs w:val="40"/>
        </w:rPr>
        <w:t>k plánované výstavbě areálu Apollon Park Obříství</w:t>
      </w:r>
    </w:p>
    <w:p w14:paraId="5F1AE15B" w14:textId="77777777" w:rsidR="00E50563" w:rsidRPr="003B1EEC" w:rsidRDefault="00000000">
      <w:pPr>
        <w:rPr>
          <w:sz w:val="28"/>
          <w:szCs w:val="28"/>
        </w:rPr>
      </w:pPr>
      <w:r w:rsidRPr="003B1EEC">
        <w:rPr>
          <w:sz w:val="28"/>
          <w:szCs w:val="28"/>
        </w:rPr>
        <w:t>My, níže podepsaní občané obce Obříství a jejího okolí, vyjadřujeme nesouhlas se záměrem výstavby výrobně‑skladovacího areálu Apollon Park Obříství, který má vzniknout na soukromých pozemcích v katastru obce Obříství.</w:t>
      </w:r>
    </w:p>
    <w:p w14:paraId="25443900" w14:textId="77777777" w:rsidR="00E50563" w:rsidRPr="003B1EEC" w:rsidRDefault="00000000">
      <w:pPr>
        <w:rPr>
          <w:sz w:val="28"/>
          <w:szCs w:val="28"/>
        </w:rPr>
      </w:pPr>
      <w:r w:rsidRPr="003B1EEC">
        <w:rPr>
          <w:sz w:val="28"/>
          <w:szCs w:val="28"/>
        </w:rPr>
        <w:t>Jsme přesvědčeni, že realizace tohoto projektu by měla zásadní negativní dopady na kvalitu života místních obyvatel, životní prostředí, dopravní situaci, bezpečnost, historický charakter obce i hodnotu nemovitostí v obci.</w:t>
      </w:r>
    </w:p>
    <w:p w14:paraId="454B7FC7" w14:textId="77777777" w:rsidR="00E50563" w:rsidRPr="003B1EEC" w:rsidRDefault="00000000">
      <w:pPr>
        <w:rPr>
          <w:b/>
          <w:bCs/>
          <w:sz w:val="28"/>
          <w:szCs w:val="28"/>
        </w:rPr>
      </w:pPr>
      <w:r w:rsidRPr="003B1EEC">
        <w:rPr>
          <w:b/>
          <w:bCs/>
          <w:sz w:val="28"/>
          <w:szCs w:val="28"/>
        </w:rPr>
        <w:t>Upozorňujeme zejména na tato rizika:</w:t>
      </w:r>
    </w:p>
    <w:p w14:paraId="7C71D9C5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 xml:space="preserve">Zvýšení dopravní zátěže </w:t>
      </w:r>
      <w:proofErr w:type="gramStart"/>
      <w:r w:rsidRPr="003B1EEC">
        <w:rPr>
          <w:sz w:val="28"/>
          <w:szCs w:val="28"/>
        </w:rPr>
        <w:t>a</w:t>
      </w:r>
      <w:proofErr w:type="gramEnd"/>
      <w:r w:rsidRPr="003B1EEC">
        <w:rPr>
          <w:sz w:val="28"/>
          <w:szCs w:val="28"/>
        </w:rPr>
        <w:t xml:space="preserve"> ohrožení bezpečnosti – očekávaný nárůst kamionové a servisní dopravy povede k přetížení místních komunikací, zvýšení hluku a prašnosti, snížení bezpečnosti chodců a cyklistů.</w:t>
      </w:r>
    </w:p>
    <w:p w14:paraId="36BC4AA9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Zhoršení životního prostředí a narušení krajiny – výstavba rozsáhlých hal a zpevněných ploch povede k úbytku zeleně, emisím, světelnému znečištění a změně vodního režimu.</w:t>
      </w:r>
    </w:p>
    <w:p w14:paraId="7089050A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Dopad na historické hodnoty obce – Obříství disponuje významnými památkami (zámek, kostel sv. Jana Křtitele, zvonice), jejichž prostředí může být negativně ovlivněno.</w:t>
      </w:r>
    </w:p>
    <w:p w14:paraId="5393540E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Snížení hodnoty nemovitostí – přítomnost rozsáhlého průmyslového areálu může vést ke snížení tržních hodnot domů a pozemků.</w:t>
      </w:r>
    </w:p>
    <w:p w14:paraId="560C8E00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Negativní dopad na vodní režim a záplavovou bezpečnost – oblast leží v povodí Labe, kde existují historické zkušenosti se záplavami; nové plochy mohou zvýšit odtok a riziko povodní.</w:t>
      </w:r>
    </w:p>
    <w:p w14:paraId="3AB08BF0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Nedostatečná informovanost občanů – veřejnost nebyla plně a včas seznámena s detaily záměru ani s postupy obce.</w:t>
      </w:r>
    </w:p>
    <w:p w14:paraId="21F54C48" w14:textId="77777777" w:rsidR="00E50563" w:rsidRPr="003B1EEC" w:rsidRDefault="00000000">
      <w:pPr>
        <w:rPr>
          <w:sz w:val="28"/>
          <w:szCs w:val="28"/>
        </w:rPr>
      </w:pPr>
      <w:r w:rsidRPr="003B1EEC">
        <w:rPr>
          <w:sz w:val="28"/>
          <w:szCs w:val="28"/>
        </w:rPr>
        <w:lastRenderedPageBreak/>
        <w:t>Vzhledem k tomu, že pozemek se nachází v soukromém vlastnictví, jsme si vědomi, že obec nemůže výstavbě přímo zabránit. Přesto žádáme Obecní úřad Obříství, aby:</w:t>
      </w:r>
    </w:p>
    <w:p w14:paraId="5A7C34AE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Využil veškeré dostupné právní, správní a vyjednávací nástroje, aby záměr výstavby Apollon Park Obříství co nejvíce omezil nebo upravil.</w:t>
      </w:r>
    </w:p>
    <w:p w14:paraId="69FDDED6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Aktivně hájil zájmy občanů obce ve všech řízeních (územních, stavebních, environmentálních) a uplatňoval připomínky ve prospěch veřejného zájmu.</w:t>
      </w:r>
    </w:p>
    <w:p w14:paraId="4B5A9999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Žádal a vyžadoval nezávislé odborné studie – zejména hydrologickou, hlukovou, dopravní a památkovou studii vlivu projektu.</w:t>
      </w:r>
    </w:p>
    <w:p w14:paraId="6DC364F6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Vyžádal stanovisko od Povodí Labe, s. p., Českého hydrometeorologického ústavu a dalších příslušných orgánů, a jejich závěry veřejně zveřejnil.</w:t>
      </w:r>
    </w:p>
    <w:p w14:paraId="7C051E29" w14:textId="77777777" w:rsidR="00E50563" w:rsidRPr="003B1EEC" w:rsidRDefault="00000000">
      <w:pPr>
        <w:pStyle w:val="Seznamsodrkami"/>
        <w:rPr>
          <w:sz w:val="28"/>
          <w:szCs w:val="28"/>
        </w:rPr>
      </w:pPr>
      <w:r w:rsidRPr="003B1EEC">
        <w:rPr>
          <w:sz w:val="28"/>
          <w:szCs w:val="28"/>
        </w:rPr>
        <w:t>Zajistil transparentní informovanost veřejnosti – zveřejňoval jednání, dokumenty a kroky obce vůči investorovi a umožnil občanům účastnit se diskuze.</w:t>
      </w:r>
    </w:p>
    <w:p w14:paraId="6B630134" w14:textId="77777777" w:rsidR="00E50563" w:rsidRPr="003B1EEC" w:rsidRDefault="00000000">
      <w:pPr>
        <w:rPr>
          <w:sz w:val="28"/>
          <w:szCs w:val="28"/>
        </w:rPr>
      </w:pPr>
      <w:r w:rsidRPr="003B1EEC">
        <w:rPr>
          <w:sz w:val="28"/>
          <w:szCs w:val="28"/>
        </w:rPr>
        <w:t>Tento požadavek činíme v souladu se zákonem č. 85/1990 Sb., o právu petičním.</w:t>
      </w:r>
    </w:p>
    <w:p w14:paraId="503220E6" w14:textId="77777777" w:rsidR="00E50563" w:rsidRPr="003B1EEC" w:rsidRDefault="00000000">
      <w:pPr>
        <w:rPr>
          <w:sz w:val="28"/>
          <w:szCs w:val="28"/>
        </w:rPr>
      </w:pPr>
      <w:r w:rsidRPr="003B1EEC">
        <w:rPr>
          <w:sz w:val="28"/>
          <w:szCs w:val="28"/>
        </w:rPr>
        <w:t>V Obříství, dne …………………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50563" w:rsidRPr="003B1EEC" w14:paraId="1D643F13" w14:textId="77777777">
        <w:tc>
          <w:tcPr>
            <w:tcW w:w="2880" w:type="dxa"/>
          </w:tcPr>
          <w:p w14:paraId="2E24FEE2" w14:textId="77777777" w:rsidR="00E50563" w:rsidRPr="003B1EEC" w:rsidRDefault="00000000">
            <w:pPr>
              <w:rPr>
                <w:sz w:val="28"/>
                <w:szCs w:val="28"/>
              </w:rPr>
            </w:pPr>
            <w:r w:rsidRPr="003B1EEC">
              <w:rPr>
                <w:sz w:val="28"/>
                <w:szCs w:val="28"/>
              </w:rPr>
              <w:t>Jméno a příjmení</w:t>
            </w:r>
          </w:p>
        </w:tc>
        <w:tc>
          <w:tcPr>
            <w:tcW w:w="2880" w:type="dxa"/>
          </w:tcPr>
          <w:p w14:paraId="5C52EA15" w14:textId="77777777" w:rsidR="00E50563" w:rsidRPr="003B1EEC" w:rsidRDefault="00000000">
            <w:pPr>
              <w:rPr>
                <w:sz w:val="28"/>
                <w:szCs w:val="28"/>
              </w:rPr>
            </w:pPr>
            <w:r w:rsidRPr="003B1EEC">
              <w:rPr>
                <w:sz w:val="28"/>
                <w:szCs w:val="28"/>
              </w:rPr>
              <w:t>Adresa</w:t>
            </w:r>
          </w:p>
        </w:tc>
        <w:tc>
          <w:tcPr>
            <w:tcW w:w="2880" w:type="dxa"/>
          </w:tcPr>
          <w:p w14:paraId="73EB1A7E" w14:textId="77777777" w:rsidR="00E50563" w:rsidRPr="003B1EEC" w:rsidRDefault="00000000">
            <w:pPr>
              <w:rPr>
                <w:sz w:val="28"/>
                <w:szCs w:val="28"/>
              </w:rPr>
            </w:pPr>
            <w:r w:rsidRPr="003B1EEC">
              <w:rPr>
                <w:sz w:val="28"/>
                <w:szCs w:val="28"/>
              </w:rPr>
              <w:t>Podpis</w:t>
            </w:r>
          </w:p>
        </w:tc>
      </w:tr>
      <w:tr w:rsidR="00E50563" w:rsidRPr="003B1EEC" w14:paraId="2FFBBBDA" w14:textId="77777777">
        <w:tc>
          <w:tcPr>
            <w:tcW w:w="2880" w:type="dxa"/>
          </w:tcPr>
          <w:p w14:paraId="29D47393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5662A6AB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21A0C6EA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</w:tr>
      <w:tr w:rsidR="00E50563" w:rsidRPr="003B1EEC" w14:paraId="7BAA130E" w14:textId="77777777">
        <w:tc>
          <w:tcPr>
            <w:tcW w:w="2880" w:type="dxa"/>
          </w:tcPr>
          <w:p w14:paraId="6762608D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441EF091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71FFC15D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</w:tr>
      <w:tr w:rsidR="00E50563" w:rsidRPr="003B1EEC" w14:paraId="5EAD432D" w14:textId="77777777">
        <w:tc>
          <w:tcPr>
            <w:tcW w:w="2880" w:type="dxa"/>
          </w:tcPr>
          <w:p w14:paraId="46A9ED1B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7FFA09BC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365464D6" w14:textId="77777777" w:rsidR="00E50563" w:rsidRPr="003B1EEC" w:rsidRDefault="00E50563">
            <w:pPr>
              <w:rPr>
                <w:sz w:val="28"/>
                <w:szCs w:val="28"/>
              </w:rPr>
            </w:pPr>
          </w:p>
        </w:tc>
      </w:tr>
      <w:tr w:rsidR="00E50563" w14:paraId="13A28C0F" w14:textId="77777777">
        <w:tc>
          <w:tcPr>
            <w:tcW w:w="2880" w:type="dxa"/>
          </w:tcPr>
          <w:p w14:paraId="37F70298" w14:textId="77777777" w:rsidR="00E50563" w:rsidRDefault="00E50563"/>
        </w:tc>
        <w:tc>
          <w:tcPr>
            <w:tcW w:w="2880" w:type="dxa"/>
          </w:tcPr>
          <w:p w14:paraId="1A2B549E" w14:textId="77777777" w:rsidR="00E50563" w:rsidRDefault="00E50563"/>
        </w:tc>
        <w:tc>
          <w:tcPr>
            <w:tcW w:w="2880" w:type="dxa"/>
          </w:tcPr>
          <w:p w14:paraId="0B59EB3F" w14:textId="77777777" w:rsidR="00E50563" w:rsidRDefault="00E50563"/>
        </w:tc>
      </w:tr>
      <w:tr w:rsidR="00E50563" w14:paraId="5DDD8F6D" w14:textId="77777777">
        <w:tc>
          <w:tcPr>
            <w:tcW w:w="2880" w:type="dxa"/>
          </w:tcPr>
          <w:p w14:paraId="5DE3C974" w14:textId="77777777" w:rsidR="00E50563" w:rsidRDefault="00E50563"/>
        </w:tc>
        <w:tc>
          <w:tcPr>
            <w:tcW w:w="2880" w:type="dxa"/>
          </w:tcPr>
          <w:p w14:paraId="06B45537" w14:textId="77777777" w:rsidR="00E50563" w:rsidRDefault="00E50563"/>
        </w:tc>
        <w:tc>
          <w:tcPr>
            <w:tcW w:w="2880" w:type="dxa"/>
          </w:tcPr>
          <w:p w14:paraId="4F35CBF0" w14:textId="77777777" w:rsidR="00E50563" w:rsidRDefault="00E50563"/>
        </w:tc>
      </w:tr>
      <w:tr w:rsidR="00E50563" w14:paraId="5E82FA76" w14:textId="77777777">
        <w:tc>
          <w:tcPr>
            <w:tcW w:w="2880" w:type="dxa"/>
          </w:tcPr>
          <w:p w14:paraId="17D42F41" w14:textId="77777777" w:rsidR="00E50563" w:rsidRDefault="00E50563"/>
        </w:tc>
        <w:tc>
          <w:tcPr>
            <w:tcW w:w="2880" w:type="dxa"/>
          </w:tcPr>
          <w:p w14:paraId="42257E3F" w14:textId="77777777" w:rsidR="00E50563" w:rsidRDefault="00E50563"/>
        </w:tc>
        <w:tc>
          <w:tcPr>
            <w:tcW w:w="2880" w:type="dxa"/>
          </w:tcPr>
          <w:p w14:paraId="3369021E" w14:textId="77777777" w:rsidR="00E50563" w:rsidRDefault="00E50563"/>
        </w:tc>
      </w:tr>
      <w:tr w:rsidR="00E50563" w14:paraId="10701272" w14:textId="77777777">
        <w:tc>
          <w:tcPr>
            <w:tcW w:w="2880" w:type="dxa"/>
          </w:tcPr>
          <w:p w14:paraId="61CF583B" w14:textId="77777777" w:rsidR="00E50563" w:rsidRDefault="00E50563"/>
        </w:tc>
        <w:tc>
          <w:tcPr>
            <w:tcW w:w="2880" w:type="dxa"/>
          </w:tcPr>
          <w:p w14:paraId="6A78C7B1" w14:textId="77777777" w:rsidR="00E50563" w:rsidRDefault="00E50563"/>
        </w:tc>
        <w:tc>
          <w:tcPr>
            <w:tcW w:w="2880" w:type="dxa"/>
          </w:tcPr>
          <w:p w14:paraId="3691BF99" w14:textId="77777777" w:rsidR="00E50563" w:rsidRDefault="00E50563"/>
        </w:tc>
      </w:tr>
      <w:tr w:rsidR="00E50563" w14:paraId="076B2ECB" w14:textId="77777777">
        <w:tc>
          <w:tcPr>
            <w:tcW w:w="2880" w:type="dxa"/>
          </w:tcPr>
          <w:p w14:paraId="36806C4B" w14:textId="77777777" w:rsidR="00E50563" w:rsidRDefault="00E50563"/>
        </w:tc>
        <w:tc>
          <w:tcPr>
            <w:tcW w:w="2880" w:type="dxa"/>
          </w:tcPr>
          <w:p w14:paraId="77C73AA8" w14:textId="77777777" w:rsidR="00E50563" w:rsidRDefault="00E50563"/>
        </w:tc>
        <w:tc>
          <w:tcPr>
            <w:tcW w:w="2880" w:type="dxa"/>
          </w:tcPr>
          <w:p w14:paraId="31222ED3" w14:textId="77777777" w:rsidR="00E50563" w:rsidRDefault="00E50563"/>
        </w:tc>
      </w:tr>
    </w:tbl>
    <w:p w14:paraId="35EEE8EE" w14:textId="77777777" w:rsidR="0029692C" w:rsidRDefault="0029692C"/>
    <w:sectPr w:rsidR="0029692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9064907">
    <w:abstractNumId w:val="8"/>
  </w:num>
  <w:num w:numId="2" w16cid:durableId="1879272037">
    <w:abstractNumId w:val="6"/>
  </w:num>
  <w:num w:numId="3" w16cid:durableId="1619990467">
    <w:abstractNumId w:val="5"/>
  </w:num>
  <w:num w:numId="4" w16cid:durableId="1464083286">
    <w:abstractNumId w:val="4"/>
  </w:num>
  <w:num w:numId="5" w16cid:durableId="1474716216">
    <w:abstractNumId w:val="7"/>
  </w:num>
  <w:num w:numId="6" w16cid:durableId="914896633">
    <w:abstractNumId w:val="3"/>
  </w:num>
  <w:num w:numId="7" w16cid:durableId="1160923781">
    <w:abstractNumId w:val="2"/>
  </w:num>
  <w:num w:numId="8" w16cid:durableId="970014817">
    <w:abstractNumId w:val="1"/>
  </w:num>
  <w:num w:numId="9" w16cid:durableId="2101413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692C"/>
    <w:rsid w:val="00326F90"/>
    <w:rsid w:val="003B1EEC"/>
    <w:rsid w:val="008727C0"/>
    <w:rsid w:val="00A97A9B"/>
    <w:rsid w:val="00AA1D8D"/>
    <w:rsid w:val="00B47730"/>
    <w:rsid w:val="00CB0664"/>
    <w:rsid w:val="00E50563"/>
    <w:rsid w:val="00E945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7935B"/>
  <w14:defaultImageDpi w14:val="300"/>
  <w15:docId w15:val="{7E4A222B-47FE-4C5F-90E0-AEDBEA3F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Radka Franková</cp:lastModifiedBy>
  <cp:revision>2</cp:revision>
  <dcterms:created xsi:type="dcterms:W3CDTF">2025-11-12T09:23:00Z</dcterms:created>
  <dcterms:modified xsi:type="dcterms:W3CDTF">2025-11-12T09:23:00Z</dcterms:modified>
  <cp:category/>
</cp:coreProperties>
</file>